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3A0515"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3A0515">
        <w:rPr>
          <w:rStyle w:val="normaltextrun"/>
          <w:rFonts w:asciiTheme="minorHAnsi" w:hAnsiTheme="minorHAnsi" w:cstheme="minorHAnsi"/>
          <w:b/>
          <w:bCs/>
          <w:sz w:val="22"/>
          <w:szCs w:val="22"/>
        </w:rPr>
        <w:t>Undergraduate Teaching Continuity and Recovery</w:t>
      </w:r>
      <w:r w:rsidRPr="003A0515">
        <w:rPr>
          <w:rStyle w:val="eop"/>
          <w:rFonts w:asciiTheme="minorHAnsi" w:hAnsiTheme="minorHAnsi" w:cstheme="minorHAnsi"/>
          <w:sz w:val="22"/>
          <w:szCs w:val="22"/>
        </w:rPr>
        <w:t> </w:t>
      </w:r>
    </w:p>
    <w:p w14:paraId="0591CAB4" w14:textId="2550662B" w:rsidR="0090641B" w:rsidRPr="003A0515"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3A0515">
        <w:rPr>
          <w:rStyle w:val="normaltextrun"/>
          <w:rFonts w:asciiTheme="minorHAnsi" w:hAnsiTheme="minorHAnsi" w:cstheme="minorHAnsi"/>
          <w:sz w:val="22"/>
          <w:szCs w:val="22"/>
        </w:rPr>
        <w:t>Meeting on </w:t>
      </w:r>
      <w:r w:rsidR="004A39EE" w:rsidRPr="003A0515">
        <w:rPr>
          <w:rStyle w:val="normaltextrun"/>
          <w:rFonts w:asciiTheme="minorHAnsi" w:hAnsiTheme="minorHAnsi" w:cstheme="minorHAnsi"/>
          <w:sz w:val="22"/>
          <w:szCs w:val="22"/>
        </w:rPr>
        <w:t>October</w:t>
      </w:r>
      <w:r w:rsidR="00A45B8C" w:rsidRPr="003A0515">
        <w:rPr>
          <w:rStyle w:val="normaltextrun"/>
          <w:rFonts w:asciiTheme="minorHAnsi" w:hAnsiTheme="minorHAnsi" w:cstheme="minorHAnsi"/>
          <w:sz w:val="22"/>
          <w:szCs w:val="22"/>
        </w:rPr>
        <w:t xml:space="preserve"> </w:t>
      </w:r>
      <w:r w:rsidR="003A0515">
        <w:rPr>
          <w:rStyle w:val="normaltextrun"/>
          <w:rFonts w:asciiTheme="minorHAnsi" w:hAnsiTheme="minorHAnsi" w:cstheme="minorHAnsi"/>
          <w:sz w:val="22"/>
          <w:szCs w:val="22"/>
        </w:rPr>
        <w:t>29</w:t>
      </w:r>
      <w:r w:rsidR="00C44E06" w:rsidRPr="003A0515">
        <w:rPr>
          <w:rStyle w:val="normaltextrun"/>
          <w:rFonts w:asciiTheme="minorHAnsi" w:hAnsiTheme="minorHAnsi" w:cstheme="minorHAnsi"/>
          <w:sz w:val="22"/>
          <w:szCs w:val="22"/>
        </w:rPr>
        <w:t xml:space="preserve"> </w:t>
      </w:r>
      <w:r w:rsidRPr="003A0515">
        <w:rPr>
          <w:rStyle w:val="normaltextrun"/>
          <w:rFonts w:asciiTheme="minorHAnsi" w:hAnsiTheme="minorHAnsi" w:cstheme="minorHAnsi"/>
          <w:sz w:val="22"/>
          <w:szCs w:val="22"/>
        </w:rPr>
        <w:t>@ </w:t>
      </w:r>
      <w:r w:rsidR="002F1FCA" w:rsidRPr="003A0515">
        <w:rPr>
          <w:rStyle w:val="normaltextrun"/>
          <w:rFonts w:asciiTheme="minorHAnsi" w:hAnsiTheme="minorHAnsi" w:cstheme="minorHAnsi"/>
          <w:sz w:val="22"/>
          <w:szCs w:val="22"/>
        </w:rPr>
        <w:t>1</w:t>
      </w:r>
      <w:r w:rsidR="004A39EE" w:rsidRPr="003A0515">
        <w:rPr>
          <w:rStyle w:val="normaltextrun"/>
          <w:rFonts w:asciiTheme="minorHAnsi" w:hAnsiTheme="minorHAnsi" w:cstheme="minorHAnsi"/>
          <w:sz w:val="22"/>
          <w:szCs w:val="22"/>
        </w:rPr>
        <w:t>0</w:t>
      </w:r>
      <w:r w:rsidR="007A2ED8" w:rsidRPr="003A0515">
        <w:rPr>
          <w:rStyle w:val="normaltextrun"/>
          <w:rFonts w:asciiTheme="minorHAnsi" w:hAnsiTheme="minorHAnsi" w:cstheme="minorHAnsi"/>
          <w:sz w:val="22"/>
          <w:szCs w:val="22"/>
        </w:rPr>
        <w:t>:00</w:t>
      </w:r>
      <w:r w:rsidR="002F1FCA" w:rsidRPr="003A0515">
        <w:rPr>
          <w:rStyle w:val="normaltextrun"/>
          <w:rFonts w:asciiTheme="minorHAnsi" w:hAnsiTheme="minorHAnsi" w:cstheme="minorHAnsi"/>
          <w:sz w:val="22"/>
          <w:szCs w:val="22"/>
        </w:rPr>
        <w:t>A</w:t>
      </w:r>
      <w:r w:rsidRPr="003A0515">
        <w:rPr>
          <w:rStyle w:val="normaltextrun"/>
          <w:rFonts w:asciiTheme="minorHAnsi" w:hAnsiTheme="minorHAnsi" w:cstheme="minorHAnsi"/>
          <w:sz w:val="22"/>
          <w:szCs w:val="22"/>
        </w:rPr>
        <w:t>M</w:t>
      </w:r>
    </w:p>
    <w:p w14:paraId="12B98F15" w14:textId="77777777" w:rsidR="003A0515" w:rsidRPr="003A0515" w:rsidRDefault="003A0515" w:rsidP="003A0515">
      <w:pPr>
        <w:spacing w:before="100" w:beforeAutospacing="1" w:after="100" w:afterAutospacing="1"/>
        <w:rPr>
          <w:rFonts w:eastAsia="Times New Roman" w:cstheme="minorHAnsi"/>
        </w:rPr>
      </w:pPr>
      <w:r w:rsidRPr="003A0515">
        <w:rPr>
          <w:rFonts w:eastAsia="Times New Roman" w:cstheme="minorHAnsi"/>
          <w:b/>
          <w:bCs/>
          <w:u w:val="single"/>
        </w:rPr>
        <w:t>Agenda Items for 10/29</w:t>
      </w:r>
      <w:r w:rsidRPr="003A0515">
        <w:rPr>
          <w:rFonts w:eastAsia="Times New Roman" w:cstheme="minorHAnsi"/>
        </w:rPr>
        <w:t>:</w:t>
      </w:r>
    </w:p>
    <w:p w14:paraId="73B2E6A0"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from RO</w:t>
      </w:r>
    </w:p>
    <w:p w14:paraId="31468BB3"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from Student Affairs – Case Management Syllabus Statements</w:t>
      </w:r>
    </w:p>
    <w:p w14:paraId="7A6A2A5D"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from Team (Facilities, IT, TILT, etc.)</w:t>
      </w:r>
    </w:p>
    <w:p w14:paraId="55E837E8"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on After Fall Break Work Group Message</w:t>
      </w:r>
    </w:p>
    <w:p w14:paraId="48B59E84"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on Spring Section Requests</w:t>
      </w:r>
    </w:p>
    <w:p w14:paraId="7A8F029E" w14:textId="77777777" w:rsidR="003A0515" w:rsidRPr="003A0515" w:rsidRDefault="003A0515" w:rsidP="003A0515">
      <w:pPr>
        <w:numPr>
          <w:ilvl w:val="0"/>
          <w:numId w:val="47"/>
        </w:numPr>
        <w:spacing w:before="100" w:beforeAutospacing="1" w:after="100" w:afterAutospacing="1"/>
        <w:rPr>
          <w:rFonts w:eastAsia="Times New Roman" w:cstheme="minorHAnsi"/>
        </w:rPr>
      </w:pPr>
      <w:r w:rsidRPr="003A0515">
        <w:rPr>
          <w:rFonts w:eastAsia="Times New Roman" w:cstheme="minorHAnsi"/>
        </w:rPr>
        <w:t>Update on Spring Undergraduate Student Employment</w:t>
      </w:r>
    </w:p>
    <w:p w14:paraId="5B647157" w14:textId="77777777" w:rsidR="003A0515" w:rsidRPr="003A0515" w:rsidRDefault="003A0515" w:rsidP="003A0515">
      <w:pPr>
        <w:rPr>
          <w:rFonts w:eastAsia="Times New Roman" w:cstheme="minorHAnsi"/>
        </w:rPr>
      </w:pPr>
      <w:r w:rsidRPr="003A0515">
        <w:rPr>
          <w:rFonts w:eastAsia="Times New Roman" w:cstheme="minorHAnsi"/>
          <w:b/>
          <w:bCs/>
        </w:rPr>
        <w:t>Update from RO</w:t>
      </w:r>
      <w:r w:rsidRPr="003A0515">
        <w:rPr>
          <w:rFonts w:eastAsia="Times New Roman" w:cstheme="minorHAnsi"/>
        </w:rPr>
        <w:t xml:space="preserve"> - No updates to share.</w:t>
      </w:r>
    </w:p>
    <w:p w14:paraId="375CFFE1" w14:textId="77777777" w:rsidR="003A0515" w:rsidRPr="003A0515" w:rsidRDefault="003A0515" w:rsidP="003A0515">
      <w:pPr>
        <w:rPr>
          <w:rFonts w:eastAsia="Times New Roman" w:cstheme="minorHAnsi"/>
        </w:rPr>
      </w:pPr>
    </w:p>
    <w:p w14:paraId="05D13C73" w14:textId="7EFAFBAC" w:rsidR="003A0515" w:rsidRPr="003A0515" w:rsidRDefault="003A0515" w:rsidP="003A0515">
      <w:pPr>
        <w:rPr>
          <w:rFonts w:eastAsia="Times New Roman" w:cstheme="minorHAnsi"/>
        </w:rPr>
      </w:pPr>
      <w:r w:rsidRPr="003A0515">
        <w:rPr>
          <w:rFonts w:eastAsia="Times New Roman" w:cstheme="minorHAnsi"/>
          <w:b/>
          <w:bCs/>
        </w:rPr>
        <w:t>Update from IT/TILT</w:t>
      </w:r>
      <w:r w:rsidRPr="003A0515">
        <w:rPr>
          <w:rFonts w:eastAsia="Times New Roman" w:cstheme="minorHAnsi"/>
        </w:rPr>
        <w:t xml:space="preserve"> - Brandon Bernier noted a good response on the Respondus issue. He would be working with the college IT Coordinators on trainin</w:t>
      </w:r>
      <w:r w:rsidR="008428AE">
        <w:rPr>
          <w:rFonts w:eastAsia="Times New Roman" w:cstheme="minorHAnsi"/>
        </w:rPr>
        <w:t>g for the undergraduate student</w:t>
      </w:r>
      <w:r w:rsidRPr="003A0515">
        <w:rPr>
          <w:rFonts w:eastAsia="Times New Roman" w:cstheme="minorHAnsi"/>
        </w:rPr>
        <w:t xml:space="preserve"> assistants.</w:t>
      </w:r>
    </w:p>
    <w:p w14:paraId="4708B5DC" w14:textId="77777777" w:rsidR="003A0515" w:rsidRPr="003A0515" w:rsidRDefault="003A0515" w:rsidP="003A0515">
      <w:pPr>
        <w:rPr>
          <w:rFonts w:eastAsia="Times New Roman" w:cstheme="minorHAnsi"/>
        </w:rPr>
      </w:pPr>
    </w:p>
    <w:p w14:paraId="34358799" w14:textId="77777777" w:rsidR="003A0515" w:rsidRPr="003A0515" w:rsidRDefault="003A0515" w:rsidP="003A0515">
      <w:pPr>
        <w:rPr>
          <w:rFonts w:eastAsia="Times New Roman" w:cstheme="minorHAnsi"/>
        </w:rPr>
      </w:pPr>
      <w:r w:rsidRPr="003A0515">
        <w:rPr>
          <w:rFonts w:eastAsia="Times New Roman" w:cstheme="minorHAnsi"/>
        </w:rPr>
        <w:t>What about the use of the University Testing Center? UTC would be working at reduced capacity. Brandon Bernier would verify with Gwen Gorzelsky. </w:t>
      </w:r>
    </w:p>
    <w:p w14:paraId="049FC7C9" w14:textId="77777777" w:rsidR="003A0515" w:rsidRPr="003A0515" w:rsidRDefault="003A0515" w:rsidP="003A0515">
      <w:pPr>
        <w:rPr>
          <w:rFonts w:eastAsia="Times New Roman" w:cstheme="minorHAnsi"/>
        </w:rPr>
      </w:pPr>
    </w:p>
    <w:p w14:paraId="00C01D46" w14:textId="77777777" w:rsidR="003A0515" w:rsidRPr="003A0515" w:rsidRDefault="003A0515" w:rsidP="003A0515">
      <w:pPr>
        <w:rPr>
          <w:rFonts w:eastAsia="Times New Roman" w:cstheme="minorHAnsi"/>
        </w:rPr>
      </w:pPr>
      <w:r w:rsidRPr="003A0515">
        <w:rPr>
          <w:rFonts w:eastAsia="Times New Roman" w:cstheme="minorHAnsi"/>
        </w:rPr>
        <w:t>What was the response from Respondus? Brandon Bernier had quantified the scope and scale. It was related to students using the loaned library laptops. He would be working with Respondus, as there was another version of the software that could be used instead. A small number of laptops have been reserved for online proctoring. Karen Estlund was happy with the solution.</w:t>
      </w:r>
    </w:p>
    <w:p w14:paraId="652FC332" w14:textId="77777777" w:rsidR="003A0515" w:rsidRPr="003A0515" w:rsidRDefault="003A0515" w:rsidP="003A0515">
      <w:pPr>
        <w:rPr>
          <w:rFonts w:eastAsia="Times New Roman" w:cstheme="minorHAnsi"/>
        </w:rPr>
      </w:pPr>
    </w:p>
    <w:p w14:paraId="74603AEA" w14:textId="77777777" w:rsidR="003A0515" w:rsidRPr="003A0515" w:rsidRDefault="003A0515" w:rsidP="003A0515">
      <w:pPr>
        <w:rPr>
          <w:rFonts w:eastAsia="Times New Roman" w:cstheme="minorHAnsi"/>
        </w:rPr>
      </w:pPr>
      <w:r w:rsidRPr="003A0515">
        <w:rPr>
          <w:rFonts w:eastAsia="Times New Roman" w:cstheme="minorHAnsi"/>
        </w:rPr>
        <w:t>Would CSUO continue to be available for RI instructors that want further development on the online delivery of their courses? It is unknown where their resources stand. Brandon Bernier would carry the message to Chris LaBelle.</w:t>
      </w:r>
    </w:p>
    <w:p w14:paraId="2AC121F0" w14:textId="77777777" w:rsidR="003A0515" w:rsidRPr="003A0515" w:rsidRDefault="003A0515" w:rsidP="003A0515">
      <w:pPr>
        <w:rPr>
          <w:rFonts w:eastAsia="Times New Roman" w:cstheme="minorHAnsi"/>
        </w:rPr>
      </w:pPr>
      <w:r w:rsidRPr="003A0515">
        <w:rPr>
          <w:rFonts w:eastAsia="Times New Roman" w:cstheme="minorHAnsi"/>
        </w:rPr>
        <w:br/>
      </w:r>
      <w:r w:rsidRPr="003A0515">
        <w:rPr>
          <w:rFonts w:eastAsia="Times New Roman" w:cstheme="minorHAnsi"/>
          <w:b/>
          <w:bCs/>
        </w:rPr>
        <w:t>Update from Student Affairs</w:t>
      </w:r>
      <w:r w:rsidRPr="003A0515">
        <w:rPr>
          <w:rFonts w:eastAsia="Times New Roman" w:cstheme="minorHAnsi"/>
        </w:rPr>
        <w:t xml:space="preserve"> - Jody Donovan shared a draft Case Management Syllabus Statement. Case Management needs the Team's help and perspective. </w:t>
      </w:r>
    </w:p>
    <w:p w14:paraId="4E3FC2A3" w14:textId="77777777" w:rsidR="003A0515" w:rsidRPr="003A0515" w:rsidRDefault="003A0515" w:rsidP="003A0515">
      <w:pPr>
        <w:rPr>
          <w:rFonts w:eastAsia="Times New Roman" w:cstheme="minorHAnsi"/>
        </w:rPr>
      </w:pPr>
    </w:p>
    <w:p w14:paraId="7F1AC7DE" w14:textId="77777777" w:rsidR="003A0515" w:rsidRPr="003A0515" w:rsidRDefault="003A0515" w:rsidP="003A0515">
      <w:pPr>
        <w:rPr>
          <w:rFonts w:eastAsia="Times New Roman" w:cstheme="minorHAnsi"/>
        </w:rPr>
      </w:pPr>
      <w:r w:rsidRPr="003A0515">
        <w:rPr>
          <w:rFonts w:eastAsia="Times New Roman" w:cstheme="minorHAnsi"/>
        </w:rPr>
        <w:t>Faculty and GTAs have been great in referring students to Case Management. There has been an issue due to the lack of clear guidance for faculty in regards to the symptom checker. Students report a symptom but they are not in isolation or quarantined; however, they are informed to stay home. </w:t>
      </w:r>
    </w:p>
    <w:p w14:paraId="41729BFD" w14:textId="77777777" w:rsidR="003A0515" w:rsidRPr="003A0515" w:rsidRDefault="003A0515" w:rsidP="003A0515">
      <w:pPr>
        <w:rPr>
          <w:rFonts w:eastAsia="Times New Roman" w:cstheme="minorHAnsi"/>
        </w:rPr>
      </w:pPr>
    </w:p>
    <w:p w14:paraId="64D71AFD" w14:textId="77777777" w:rsidR="003A0515" w:rsidRPr="003A0515" w:rsidRDefault="003A0515" w:rsidP="003A0515">
      <w:pPr>
        <w:rPr>
          <w:rFonts w:eastAsia="Times New Roman" w:cstheme="minorHAnsi"/>
        </w:rPr>
      </w:pPr>
      <w:r w:rsidRPr="003A0515">
        <w:rPr>
          <w:rFonts w:eastAsia="Times New Roman" w:cstheme="minorHAnsi"/>
        </w:rPr>
        <w:t>What is the faculty member supposed to do? Several faculty refer students to the CSU Health Network, which is counter-intuitive to the guidance given through the symptom checker. Other faculty sends students directly to Case Management without further discussion with the student. There is confusion for some faculty. Students are bounced to Case Management. Case Management is struggling with students and faculty. </w:t>
      </w:r>
    </w:p>
    <w:p w14:paraId="2B335333" w14:textId="77777777" w:rsidR="003A0515" w:rsidRPr="003A0515" w:rsidRDefault="003A0515" w:rsidP="003A0515">
      <w:pPr>
        <w:rPr>
          <w:rFonts w:eastAsia="Times New Roman" w:cstheme="minorHAnsi"/>
        </w:rPr>
      </w:pPr>
    </w:p>
    <w:p w14:paraId="6B0B8598" w14:textId="77777777" w:rsidR="003A0515" w:rsidRPr="003A0515" w:rsidRDefault="003A0515" w:rsidP="003A0515">
      <w:pPr>
        <w:rPr>
          <w:rFonts w:eastAsia="Times New Roman" w:cstheme="minorHAnsi"/>
        </w:rPr>
      </w:pPr>
      <w:r w:rsidRPr="003A0515">
        <w:rPr>
          <w:rFonts w:eastAsia="Times New Roman" w:cstheme="minorHAnsi"/>
        </w:rPr>
        <w:t xml:space="preserve">How do we help guide faculty? </w:t>
      </w:r>
    </w:p>
    <w:p w14:paraId="34110FA8" w14:textId="77777777" w:rsidR="003A0515" w:rsidRPr="003A0515" w:rsidRDefault="003A0515" w:rsidP="003A0515">
      <w:pPr>
        <w:rPr>
          <w:rFonts w:eastAsia="Times New Roman" w:cstheme="minorHAnsi"/>
        </w:rPr>
      </w:pPr>
    </w:p>
    <w:p w14:paraId="0D926831" w14:textId="77777777" w:rsidR="003A0515" w:rsidRPr="003A0515" w:rsidRDefault="003A0515" w:rsidP="003A0515">
      <w:pPr>
        <w:rPr>
          <w:rFonts w:eastAsia="Times New Roman" w:cstheme="minorHAnsi"/>
        </w:rPr>
      </w:pPr>
      <w:r w:rsidRPr="003A0515">
        <w:rPr>
          <w:rFonts w:eastAsia="Times New Roman" w:cstheme="minorHAnsi"/>
        </w:rPr>
        <w:t>What is the recommendation from the Public Health Team? There needs to be clearer information on the website.</w:t>
      </w:r>
    </w:p>
    <w:p w14:paraId="44B3D034" w14:textId="77777777" w:rsidR="003A0515" w:rsidRPr="003A0515" w:rsidRDefault="003A0515" w:rsidP="003A0515">
      <w:pPr>
        <w:rPr>
          <w:rFonts w:eastAsia="Times New Roman" w:cstheme="minorHAnsi"/>
        </w:rPr>
      </w:pPr>
    </w:p>
    <w:p w14:paraId="414741C4" w14:textId="5F719AD6" w:rsidR="003A0515" w:rsidRPr="003A0515" w:rsidRDefault="003A0515" w:rsidP="003A0515">
      <w:pPr>
        <w:rPr>
          <w:rFonts w:eastAsia="Times New Roman" w:cstheme="minorHAnsi"/>
        </w:rPr>
      </w:pPr>
      <w:r w:rsidRPr="003A0515">
        <w:rPr>
          <w:rFonts w:eastAsia="Times New Roman" w:cstheme="minorHAnsi"/>
        </w:rPr>
        <w:lastRenderedPageBreak/>
        <w:t xml:space="preserve">Is this an isolated problem or a widespread problem? Jody Donovan noted that it has become a bigger problem. There is a larger tenor of students being sent directly Case </w:t>
      </w:r>
      <w:r w:rsidR="008428AE" w:rsidRPr="003A0515">
        <w:rPr>
          <w:rFonts w:eastAsia="Times New Roman" w:cstheme="minorHAnsi"/>
        </w:rPr>
        <w:t>Management. Is</w:t>
      </w:r>
      <w:r w:rsidRPr="003A0515">
        <w:rPr>
          <w:rFonts w:eastAsia="Times New Roman" w:cstheme="minorHAnsi"/>
        </w:rPr>
        <w:t xml:space="preserve"> this the process we want?</w:t>
      </w:r>
    </w:p>
    <w:p w14:paraId="65B2E51A" w14:textId="77777777" w:rsidR="003A0515" w:rsidRPr="003A0515" w:rsidRDefault="003A0515" w:rsidP="003A0515">
      <w:pPr>
        <w:numPr>
          <w:ilvl w:val="0"/>
          <w:numId w:val="48"/>
        </w:numPr>
        <w:spacing w:before="100" w:beforeAutospacing="1" w:after="100" w:afterAutospacing="1"/>
        <w:rPr>
          <w:rFonts w:eastAsia="Times New Roman" w:cstheme="minorHAnsi"/>
        </w:rPr>
      </w:pPr>
      <w:r w:rsidRPr="003A0515">
        <w:rPr>
          <w:rFonts w:eastAsia="Times New Roman" w:cstheme="minorHAnsi"/>
        </w:rPr>
        <w:t>Should faculty not engage with students at all?</w:t>
      </w:r>
    </w:p>
    <w:p w14:paraId="1B0BFBAD" w14:textId="77777777" w:rsidR="003A0515" w:rsidRPr="003A0515" w:rsidRDefault="003A0515" w:rsidP="003A0515">
      <w:pPr>
        <w:numPr>
          <w:ilvl w:val="0"/>
          <w:numId w:val="48"/>
        </w:numPr>
        <w:spacing w:before="100" w:beforeAutospacing="1" w:after="100" w:afterAutospacing="1"/>
        <w:rPr>
          <w:rFonts w:eastAsia="Times New Roman" w:cstheme="minorHAnsi"/>
        </w:rPr>
      </w:pPr>
      <w:r w:rsidRPr="003A0515">
        <w:rPr>
          <w:rFonts w:eastAsia="Times New Roman" w:cstheme="minorHAnsi"/>
        </w:rPr>
        <w:t>Should students be sent to Case Management?</w:t>
      </w:r>
    </w:p>
    <w:p w14:paraId="35C2DE89" w14:textId="77777777" w:rsidR="003A0515" w:rsidRPr="003A0515" w:rsidRDefault="003A0515" w:rsidP="003A0515">
      <w:pPr>
        <w:numPr>
          <w:ilvl w:val="0"/>
          <w:numId w:val="48"/>
        </w:numPr>
        <w:spacing w:before="100" w:beforeAutospacing="1" w:after="100" w:afterAutospacing="1"/>
        <w:rPr>
          <w:rFonts w:eastAsia="Times New Roman" w:cstheme="minorHAnsi"/>
        </w:rPr>
      </w:pPr>
      <w:r w:rsidRPr="003A0515">
        <w:rPr>
          <w:rFonts w:eastAsia="Times New Roman" w:cstheme="minorHAnsi"/>
        </w:rPr>
        <w:t>Should student communicate first with faculty and then be referred to Case Management?</w:t>
      </w:r>
    </w:p>
    <w:p w14:paraId="0FDFFA93" w14:textId="77777777" w:rsidR="003A0515" w:rsidRPr="003A0515" w:rsidRDefault="003A0515" w:rsidP="003A0515">
      <w:pPr>
        <w:rPr>
          <w:rFonts w:eastAsia="Times New Roman" w:cstheme="minorHAnsi"/>
        </w:rPr>
      </w:pPr>
      <w:r w:rsidRPr="003A0515">
        <w:rPr>
          <w:rFonts w:eastAsia="Times New Roman" w:cstheme="minorHAnsi"/>
        </w:rPr>
        <w:t>Faculty would not communicate with the student about COVID-related issues, penalization for missed classes, etc. They inform the student to communicate directly with Case Management.</w:t>
      </w:r>
    </w:p>
    <w:p w14:paraId="1E9C93D9" w14:textId="77777777" w:rsidR="003A0515" w:rsidRPr="003A0515" w:rsidRDefault="003A0515" w:rsidP="003A0515">
      <w:pPr>
        <w:rPr>
          <w:rFonts w:eastAsia="Times New Roman" w:cstheme="minorHAnsi"/>
        </w:rPr>
      </w:pPr>
    </w:p>
    <w:p w14:paraId="77E0B961" w14:textId="488B7EF2" w:rsidR="003A0515" w:rsidRPr="003A0515" w:rsidRDefault="003A0515" w:rsidP="003A0515">
      <w:pPr>
        <w:rPr>
          <w:rFonts w:eastAsia="Times New Roman" w:cstheme="minorHAnsi"/>
        </w:rPr>
      </w:pPr>
      <w:r w:rsidRPr="003A0515">
        <w:rPr>
          <w:rFonts w:eastAsia="Times New Roman" w:cstheme="minorHAnsi"/>
        </w:rPr>
        <w:t xml:space="preserve">Kelly Long noted that CSU Policy </w:t>
      </w:r>
      <w:r w:rsidR="008428AE">
        <w:rPr>
          <w:rFonts w:eastAsia="Times New Roman" w:cstheme="minorHAnsi"/>
        </w:rPr>
        <w:t>does not allow faculty to</w:t>
      </w:r>
      <w:r w:rsidRPr="003A0515">
        <w:rPr>
          <w:rFonts w:eastAsia="Times New Roman" w:cstheme="minorHAnsi"/>
        </w:rPr>
        <w:t xml:space="preserve"> require attendance. Faculty could reward participation. Faculty could not penalize student for not attending.</w:t>
      </w:r>
    </w:p>
    <w:p w14:paraId="0334BE5F" w14:textId="77777777" w:rsidR="003A0515" w:rsidRPr="003A0515" w:rsidRDefault="003A0515" w:rsidP="003A0515">
      <w:pPr>
        <w:rPr>
          <w:rFonts w:eastAsia="Times New Roman" w:cstheme="minorHAnsi"/>
        </w:rPr>
      </w:pPr>
    </w:p>
    <w:p w14:paraId="1977E701" w14:textId="77777777" w:rsidR="003A0515" w:rsidRPr="003A0515" w:rsidRDefault="003A0515" w:rsidP="003A0515">
      <w:pPr>
        <w:rPr>
          <w:rFonts w:eastAsia="Times New Roman" w:cstheme="minorHAnsi"/>
        </w:rPr>
      </w:pPr>
      <w:r w:rsidRPr="003A0515">
        <w:rPr>
          <w:rFonts w:eastAsia="Times New Roman" w:cstheme="minorHAnsi"/>
        </w:rPr>
        <w:t>Jody Donovan noted a two-part issue:</w:t>
      </w:r>
    </w:p>
    <w:p w14:paraId="27E5D674" w14:textId="77777777" w:rsidR="003A0515" w:rsidRPr="003A0515" w:rsidRDefault="003A0515" w:rsidP="003A0515">
      <w:pPr>
        <w:numPr>
          <w:ilvl w:val="0"/>
          <w:numId w:val="49"/>
        </w:numPr>
        <w:spacing w:before="100" w:beforeAutospacing="1" w:after="100" w:afterAutospacing="1"/>
        <w:rPr>
          <w:rFonts w:eastAsia="Times New Roman" w:cstheme="minorHAnsi"/>
        </w:rPr>
      </w:pPr>
      <w:r w:rsidRPr="003A0515">
        <w:rPr>
          <w:rFonts w:eastAsia="Times New Roman" w:cstheme="minorHAnsi"/>
        </w:rPr>
        <w:t>We need to provide faculty with clear instructions on what to do if students submit the symptom reporter and do not attend class due to public health guidance.</w:t>
      </w:r>
    </w:p>
    <w:p w14:paraId="3760D664" w14:textId="77777777" w:rsidR="003A0515" w:rsidRPr="003A0515" w:rsidRDefault="003A0515" w:rsidP="003A0515">
      <w:pPr>
        <w:numPr>
          <w:ilvl w:val="0"/>
          <w:numId w:val="49"/>
        </w:numPr>
        <w:spacing w:before="100" w:beforeAutospacing="1" w:after="100" w:afterAutospacing="1"/>
        <w:rPr>
          <w:rFonts w:eastAsia="Times New Roman" w:cstheme="minorHAnsi"/>
        </w:rPr>
      </w:pPr>
      <w:r w:rsidRPr="003A0515">
        <w:rPr>
          <w:rFonts w:eastAsia="Times New Roman" w:cstheme="minorHAnsi"/>
        </w:rPr>
        <w:t>We need to encourage faculty to engage with students first prior to referring them to SCM. Or, to do it simultaneously.</w:t>
      </w:r>
    </w:p>
    <w:p w14:paraId="190D814A" w14:textId="77777777" w:rsidR="003A0515" w:rsidRPr="003A0515" w:rsidRDefault="003A0515" w:rsidP="003A0515">
      <w:pPr>
        <w:rPr>
          <w:rFonts w:eastAsia="Times New Roman" w:cstheme="minorHAnsi"/>
        </w:rPr>
      </w:pPr>
      <w:r w:rsidRPr="003A0515">
        <w:rPr>
          <w:rFonts w:eastAsia="Times New Roman" w:cstheme="minorHAnsi"/>
        </w:rPr>
        <w:t>Kelly Long noted that this could be a rationale for a larger deployment of undergraduate student assistants in the spring. Student Assistants could take notes and help students who miss stay on track. She emphasized that Case Management is not designed to deal with this type of situation, though they are trained to render assistance to student in complex situations. </w:t>
      </w:r>
    </w:p>
    <w:p w14:paraId="3625A7E2" w14:textId="77777777" w:rsidR="003A0515" w:rsidRPr="003A0515" w:rsidRDefault="003A0515" w:rsidP="003A0515">
      <w:pPr>
        <w:rPr>
          <w:rFonts w:eastAsia="Times New Roman" w:cstheme="minorHAnsi"/>
        </w:rPr>
      </w:pPr>
    </w:p>
    <w:p w14:paraId="5DA66530" w14:textId="77777777" w:rsidR="003A0515" w:rsidRPr="003A0515" w:rsidRDefault="003A0515" w:rsidP="003A0515">
      <w:pPr>
        <w:rPr>
          <w:rFonts w:eastAsia="Times New Roman" w:cstheme="minorHAnsi"/>
        </w:rPr>
      </w:pPr>
      <w:r w:rsidRPr="003A0515">
        <w:rPr>
          <w:rFonts w:eastAsia="Times New Roman" w:cstheme="minorHAnsi"/>
        </w:rPr>
        <w:t>Steve Dandaneau commented that we want to create community and not bureaucracy. Student assistants could help faculty and nurture community. Is there a communication that can be sent to faculty? Is this in the works already? </w:t>
      </w:r>
    </w:p>
    <w:p w14:paraId="5384C558" w14:textId="77777777" w:rsidR="003A0515" w:rsidRPr="003A0515" w:rsidRDefault="003A0515" w:rsidP="003A0515">
      <w:pPr>
        <w:rPr>
          <w:rFonts w:eastAsia="Times New Roman" w:cstheme="minorHAnsi"/>
        </w:rPr>
      </w:pPr>
    </w:p>
    <w:p w14:paraId="279391D1" w14:textId="77777777" w:rsidR="003A0515" w:rsidRPr="003A0515" w:rsidRDefault="003A0515" w:rsidP="003A0515">
      <w:pPr>
        <w:rPr>
          <w:rFonts w:eastAsia="Times New Roman" w:cstheme="minorHAnsi"/>
        </w:rPr>
      </w:pPr>
      <w:r w:rsidRPr="003A0515">
        <w:rPr>
          <w:rFonts w:eastAsia="Times New Roman" w:cstheme="minorHAnsi"/>
        </w:rPr>
        <w:t>Lise Youngblade asked if we want to think about the Case Management perspective. Is there an advocacy approach? Could there be an Ombudsman for COVID case management? Faculty and students would still contact Case Management even with communication. </w:t>
      </w:r>
    </w:p>
    <w:p w14:paraId="634DD863" w14:textId="77777777" w:rsidR="003A0515" w:rsidRPr="003A0515" w:rsidRDefault="003A0515" w:rsidP="003A0515">
      <w:pPr>
        <w:rPr>
          <w:rFonts w:eastAsia="Times New Roman" w:cstheme="minorHAnsi"/>
        </w:rPr>
      </w:pPr>
    </w:p>
    <w:p w14:paraId="3C734986" w14:textId="77777777" w:rsidR="003A0515" w:rsidRPr="003A0515" w:rsidRDefault="003A0515" w:rsidP="003A0515">
      <w:pPr>
        <w:rPr>
          <w:rFonts w:eastAsia="Times New Roman" w:cstheme="minorHAnsi"/>
        </w:rPr>
      </w:pPr>
      <w:r w:rsidRPr="003A0515">
        <w:rPr>
          <w:rFonts w:eastAsia="Times New Roman" w:cstheme="minorHAnsi"/>
        </w:rPr>
        <w:t>Jody Donovan mentioned Case Management received funding to hire a COVID Case Manager. The Case Manager reaches out all students in isolation and quarantine each day by text, email, or phone call. </w:t>
      </w:r>
    </w:p>
    <w:p w14:paraId="2DD86150" w14:textId="77777777" w:rsidR="003A0515" w:rsidRPr="003A0515" w:rsidRDefault="003A0515" w:rsidP="003A0515">
      <w:pPr>
        <w:rPr>
          <w:rFonts w:eastAsia="Times New Roman" w:cstheme="minorHAnsi"/>
        </w:rPr>
      </w:pPr>
    </w:p>
    <w:p w14:paraId="611A066A" w14:textId="77777777" w:rsidR="003A0515" w:rsidRPr="003A0515" w:rsidRDefault="003A0515" w:rsidP="003A0515">
      <w:pPr>
        <w:rPr>
          <w:rFonts w:eastAsia="Times New Roman" w:cstheme="minorHAnsi"/>
        </w:rPr>
      </w:pPr>
      <w:r w:rsidRPr="003A0515">
        <w:rPr>
          <w:rFonts w:eastAsia="Times New Roman" w:cstheme="minorHAnsi"/>
        </w:rPr>
        <w:t>Lise Youngblade asked if students could be used for internships as lower-level case managers. What about Career Counseling graduate students? What about Social Work students? </w:t>
      </w:r>
    </w:p>
    <w:p w14:paraId="3E74EDDE" w14:textId="77777777" w:rsidR="003A0515" w:rsidRPr="003A0515" w:rsidRDefault="003A0515" w:rsidP="003A0515">
      <w:pPr>
        <w:rPr>
          <w:rFonts w:eastAsia="Times New Roman" w:cstheme="minorHAnsi"/>
        </w:rPr>
      </w:pPr>
    </w:p>
    <w:p w14:paraId="26D643ED" w14:textId="77777777" w:rsidR="003A0515" w:rsidRPr="003A0515" w:rsidRDefault="003A0515" w:rsidP="003A0515">
      <w:pPr>
        <w:rPr>
          <w:rFonts w:eastAsia="Times New Roman" w:cstheme="minorHAnsi"/>
        </w:rPr>
      </w:pPr>
      <w:r w:rsidRPr="003A0515">
        <w:rPr>
          <w:rFonts w:eastAsia="Times New Roman" w:cstheme="minorHAnsi"/>
          <w:b/>
          <w:bCs/>
        </w:rPr>
        <w:t>Update on Post-Fall Break Communications</w:t>
      </w:r>
      <w:r w:rsidRPr="003A0515">
        <w:rPr>
          <w:rFonts w:eastAsia="Times New Roman" w:cstheme="minorHAnsi"/>
        </w:rPr>
        <w:t xml:space="preserve"> - Ken Quintana mentioned there would be 500 students in six residence halls post-Fall Break. Ben Withers mentioned we continue current operations though at reduced capacity/hours.</w:t>
      </w:r>
    </w:p>
    <w:p w14:paraId="04F8B29E" w14:textId="77777777" w:rsidR="003A0515" w:rsidRPr="003A0515" w:rsidRDefault="003A0515" w:rsidP="003A0515">
      <w:pPr>
        <w:rPr>
          <w:rFonts w:eastAsia="Times New Roman" w:cstheme="minorHAnsi"/>
        </w:rPr>
      </w:pPr>
    </w:p>
    <w:p w14:paraId="53E910DE" w14:textId="74A291C0" w:rsidR="003A0515" w:rsidRPr="003A0515" w:rsidRDefault="003A0515" w:rsidP="003A0515">
      <w:pPr>
        <w:rPr>
          <w:rFonts w:eastAsia="Times New Roman" w:cstheme="minorHAnsi"/>
        </w:rPr>
      </w:pPr>
      <w:r w:rsidRPr="003A0515">
        <w:rPr>
          <w:rFonts w:eastAsia="Times New Roman" w:cstheme="minorHAnsi"/>
        </w:rPr>
        <w:t xml:space="preserve">Ken Quintana provided an overview of the Classroom Occupancy/Operation meeting. What would </w:t>
      </w:r>
      <w:r w:rsidR="008428AE">
        <w:rPr>
          <w:rFonts w:eastAsia="Times New Roman" w:cstheme="minorHAnsi"/>
        </w:rPr>
        <w:t>be</w:t>
      </w:r>
      <w:r w:rsidRPr="003A0515">
        <w:rPr>
          <w:rFonts w:eastAsia="Times New Roman" w:cstheme="minorHAnsi"/>
        </w:rPr>
        <w:t xml:space="preserve"> </w:t>
      </w:r>
      <w:r w:rsidR="008428AE">
        <w:rPr>
          <w:rFonts w:eastAsia="Times New Roman" w:cstheme="minorHAnsi"/>
        </w:rPr>
        <w:t>t</w:t>
      </w:r>
      <w:r w:rsidRPr="003A0515">
        <w:rPr>
          <w:rFonts w:eastAsia="Times New Roman" w:cstheme="minorHAnsi"/>
        </w:rPr>
        <w:t>he contingency plan should we have to scale back even more? From a Facilities perspective, we would to inform them of our needs. We would need to let them know what is needed. The</w:t>
      </w:r>
      <w:r w:rsidR="008428AE">
        <w:rPr>
          <w:rFonts w:eastAsia="Times New Roman" w:cstheme="minorHAnsi"/>
        </w:rPr>
        <w:t>y</w:t>
      </w:r>
      <w:r w:rsidRPr="003A0515">
        <w:rPr>
          <w:rFonts w:eastAsia="Times New Roman" w:cstheme="minorHAnsi"/>
        </w:rPr>
        <w:t xml:space="preserve"> would give what is needed. </w:t>
      </w:r>
    </w:p>
    <w:p w14:paraId="2F38FAB4" w14:textId="77777777" w:rsidR="003A0515" w:rsidRPr="003A0515" w:rsidRDefault="003A0515" w:rsidP="003A0515">
      <w:pPr>
        <w:rPr>
          <w:rFonts w:eastAsia="Times New Roman" w:cstheme="minorHAnsi"/>
        </w:rPr>
      </w:pPr>
    </w:p>
    <w:p w14:paraId="37F68E01" w14:textId="77777777" w:rsidR="003A0515" w:rsidRPr="003A0515" w:rsidRDefault="003A0515" w:rsidP="003A0515">
      <w:pPr>
        <w:rPr>
          <w:rFonts w:eastAsia="Times New Roman" w:cstheme="minorHAnsi"/>
        </w:rPr>
      </w:pPr>
      <w:r w:rsidRPr="003A0515">
        <w:rPr>
          <w:rFonts w:eastAsia="Times New Roman" w:cstheme="minorHAnsi"/>
        </w:rPr>
        <w:t>What about a policy of 8:00-5:00 for locking and unlocking buildings? What about building sweeps? We would need buy-in from Chief Wendy Rich-Goldschmidt. </w:t>
      </w:r>
    </w:p>
    <w:p w14:paraId="08B28233" w14:textId="77777777" w:rsidR="003A0515" w:rsidRPr="003A0515" w:rsidRDefault="003A0515" w:rsidP="003A0515">
      <w:pPr>
        <w:rPr>
          <w:rFonts w:eastAsia="Times New Roman" w:cstheme="minorHAnsi"/>
        </w:rPr>
      </w:pPr>
    </w:p>
    <w:p w14:paraId="43399D18" w14:textId="77777777" w:rsidR="003A0515" w:rsidRPr="003A0515" w:rsidRDefault="003A0515" w:rsidP="003A0515">
      <w:pPr>
        <w:rPr>
          <w:rFonts w:eastAsia="Times New Roman" w:cstheme="minorHAnsi"/>
        </w:rPr>
      </w:pPr>
      <w:r w:rsidRPr="003A0515">
        <w:rPr>
          <w:rFonts w:eastAsia="Times New Roman" w:cstheme="minorHAnsi"/>
        </w:rPr>
        <w:t>Ben Withers provided information that would be needed from each college or unit.</w:t>
      </w:r>
    </w:p>
    <w:p w14:paraId="144C6EE6" w14:textId="77777777" w:rsidR="003A0515" w:rsidRPr="003A0515" w:rsidRDefault="003A0515" w:rsidP="003A0515">
      <w:pPr>
        <w:rPr>
          <w:rFonts w:eastAsia="Times New Roman" w:cstheme="minorHAnsi"/>
        </w:rPr>
      </w:pPr>
    </w:p>
    <w:p w14:paraId="5347247A" w14:textId="77777777" w:rsidR="003A0515" w:rsidRPr="003A0515" w:rsidRDefault="003A0515" w:rsidP="003A0515">
      <w:pPr>
        <w:rPr>
          <w:rFonts w:eastAsia="Times New Roman" w:cstheme="minorHAnsi"/>
        </w:rPr>
      </w:pPr>
      <w:r w:rsidRPr="003A0515">
        <w:rPr>
          <w:rFonts w:eastAsia="Times New Roman" w:cstheme="minorHAnsi"/>
        </w:rPr>
        <w:t>After Fall Break, the campus would look more like it does today than in March.</w:t>
      </w:r>
    </w:p>
    <w:p w14:paraId="6B4F3BA0" w14:textId="77B8B36C"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 xml:space="preserve">We need to </w:t>
      </w:r>
      <w:r w:rsidR="008428AE">
        <w:rPr>
          <w:rFonts w:eastAsia="Times New Roman" w:cstheme="minorHAnsi"/>
        </w:rPr>
        <w:t>ask larger units with buildings the following:</w:t>
      </w:r>
      <w:bookmarkStart w:id="0" w:name="_GoBack"/>
      <w:bookmarkEnd w:id="0"/>
      <w:r w:rsidRPr="003A0515">
        <w:rPr>
          <w:rFonts w:eastAsia="Times New Roman" w:cstheme="minorHAnsi"/>
        </w:rPr>
        <w:t xml:space="preserve"> What would be closed? What need limited access? If access restricted to one door, it must be ADA accessible.</w:t>
      </w:r>
    </w:p>
    <w:p w14:paraId="59AF6B20"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need to have departments/units inform Deans/VPs about their public offices hours and/or open hours.</w:t>
      </w:r>
    </w:p>
    <w:p w14:paraId="39AD8A29"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need to address classes after 5:00PM. How do faculty gain access? Do faculty work from home?</w:t>
      </w:r>
    </w:p>
    <w:p w14:paraId="519A1113"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need to identify larger public spaces (labs, study, etc.) for students to access and complete their coursework.</w:t>
      </w:r>
    </w:p>
    <w:p w14:paraId="1E8DD900"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need to address whether there would be any changes to Research Labs.</w:t>
      </w:r>
    </w:p>
    <w:p w14:paraId="42CA9956"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would not need to create new signage for doors.</w:t>
      </w:r>
    </w:p>
    <w:p w14:paraId="716944E4"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would need each college to send out an internal communication about building access within their college specifically.</w:t>
      </w:r>
    </w:p>
    <w:p w14:paraId="6E84D80F" w14:textId="77777777" w:rsidR="003A0515" w:rsidRPr="003A0515" w:rsidRDefault="003A0515" w:rsidP="003A0515">
      <w:pPr>
        <w:numPr>
          <w:ilvl w:val="0"/>
          <w:numId w:val="50"/>
        </w:numPr>
        <w:spacing w:before="100" w:beforeAutospacing="1" w:after="100" w:afterAutospacing="1"/>
        <w:rPr>
          <w:rFonts w:eastAsia="Times New Roman" w:cstheme="minorHAnsi"/>
        </w:rPr>
      </w:pPr>
      <w:r w:rsidRPr="003A0515">
        <w:rPr>
          <w:rFonts w:eastAsia="Times New Roman" w:cstheme="minorHAnsi"/>
        </w:rPr>
        <w:t>We would need a contingency plan in case things change.</w:t>
      </w:r>
    </w:p>
    <w:p w14:paraId="7961B3C1" w14:textId="77777777" w:rsidR="003A0515" w:rsidRPr="003A0515" w:rsidRDefault="003A0515" w:rsidP="003A0515">
      <w:pPr>
        <w:rPr>
          <w:rFonts w:eastAsia="Times New Roman" w:cstheme="minorHAnsi"/>
        </w:rPr>
      </w:pPr>
      <w:r w:rsidRPr="003A0515">
        <w:rPr>
          <w:rFonts w:eastAsia="Times New Roman" w:cstheme="minorHAnsi"/>
        </w:rPr>
        <w:t>What about key card access to access buildings after 5:00PM? Ben Withers noted that not all buildings have key card access. We have to consider the issues of safety and security as well.</w:t>
      </w:r>
    </w:p>
    <w:p w14:paraId="3439DA24" w14:textId="77777777" w:rsidR="003A0515" w:rsidRPr="003A0515" w:rsidRDefault="003A0515" w:rsidP="003A0515">
      <w:pPr>
        <w:rPr>
          <w:rFonts w:eastAsia="Times New Roman" w:cstheme="minorHAnsi"/>
        </w:rPr>
      </w:pPr>
    </w:p>
    <w:p w14:paraId="2A7267A1" w14:textId="77777777" w:rsidR="003A0515" w:rsidRPr="003A0515" w:rsidRDefault="003A0515" w:rsidP="003A0515">
      <w:pPr>
        <w:rPr>
          <w:rFonts w:eastAsia="Times New Roman" w:cstheme="minorHAnsi"/>
        </w:rPr>
      </w:pPr>
      <w:r w:rsidRPr="003A0515">
        <w:rPr>
          <w:rFonts w:eastAsia="Times New Roman" w:cstheme="minorHAnsi"/>
        </w:rPr>
        <w:t>Ken Quintana noted we need to consider the need for building use and water quality issues from lack of usage.</w:t>
      </w:r>
    </w:p>
    <w:p w14:paraId="01FE4915" w14:textId="77777777" w:rsidR="003A0515" w:rsidRPr="003A0515" w:rsidRDefault="003A0515" w:rsidP="003A0515">
      <w:pPr>
        <w:rPr>
          <w:rFonts w:eastAsia="Times New Roman" w:cstheme="minorHAnsi"/>
        </w:rPr>
      </w:pPr>
    </w:p>
    <w:p w14:paraId="134669F2" w14:textId="77777777" w:rsidR="003A0515" w:rsidRPr="003A0515" w:rsidRDefault="003A0515" w:rsidP="003A0515">
      <w:pPr>
        <w:rPr>
          <w:rFonts w:eastAsia="Times New Roman" w:cstheme="minorHAnsi"/>
        </w:rPr>
      </w:pPr>
      <w:r w:rsidRPr="003A0515">
        <w:rPr>
          <w:rFonts w:eastAsia="Times New Roman" w:cstheme="minorHAnsi"/>
        </w:rPr>
        <w:t>Ben Withers suggested sharing a checklist or template for the Deans and VPs to consider facilities issues.</w:t>
      </w:r>
    </w:p>
    <w:p w14:paraId="0F5B2F0D" w14:textId="77777777" w:rsidR="003A0515" w:rsidRPr="003A0515" w:rsidRDefault="003A0515" w:rsidP="003A0515">
      <w:pPr>
        <w:rPr>
          <w:rFonts w:eastAsia="Times New Roman" w:cstheme="minorHAnsi"/>
        </w:rPr>
      </w:pPr>
    </w:p>
    <w:p w14:paraId="3828D0CD" w14:textId="31C944DA" w:rsidR="003A0515" w:rsidRPr="003A0515" w:rsidRDefault="003A0515" w:rsidP="003A0515">
      <w:pPr>
        <w:rPr>
          <w:rFonts w:eastAsia="Times New Roman" w:cstheme="minorHAnsi"/>
        </w:rPr>
      </w:pPr>
      <w:r w:rsidRPr="003A0515">
        <w:rPr>
          <w:rFonts w:eastAsia="Times New Roman" w:cstheme="minorHAnsi"/>
        </w:rPr>
        <w:t xml:space="preserve">Ken Quintana has had prior communication with the colleges about facilities access with the exception of CAS, WCNR, and WSCOE. Could the Deans have </w:t>
      </w:r>
      <w:r w:rsidR="008428AE" w:rsidRPr="003A0515">
        <w:rPr>
          <w:rFonts w:eastAsia="Times New Roman" w:cstheme="minorHAnsi"/>
        </w:rPr>
        <w:t>a one-on-one conversation</w:t>
      </w:r>
      <w:r w:rsidRPr="003A0515">
        <w:rPr>
          <w:rFonts w:eastAsia="Times New Roman" w:cstheme="minorHAnsi"/>
        </w:rPr>
        <w:t xml:space="preserve"> with those Deans? This would allow all of the Deans to be one the same page for the Wednesday meeting between Provost Pedersen, PPT, and the Deans. </w:t>
      </w:r>
    </w:p>
    <w:p w14:paraId="10DF2277" w14:textId="77777777" w:rsidR="003A0515" w:rsidRPr="003A0515" w:rsidRDefault="003A0515" w:rsidP="003A0515">
      <w:pPr>
        <w:rPr>
          <w:rFonts w:eastAsia="Times New Roman" w:cstheme="minorHAnsi"/>
        </w:rPr>
      </w:pPr>
    </w:p>
    <w:p w14:paraId="5B39E879" w14:textId="77777777" w:rsidR="003A0515" w:rsidRPr="003A0515" w:rsidRDefault="003A0515" w:rsidP="003A0515">
      <w:pPr>
        <w:rPr>
          <w:rFonts w:eastAsia="Times New Roman" w:cstheme="minorHAnsi"/>
        </w:rPr>
      </w:pPr>
      <w:r w:rsidRPr="003A0515">
        <w:rPr>
          <w:rFonts w:eastAsia="Times New Roman" w:cstheme="minorHAnsi"/>
        </w:rPr>
        <w:t>Ben Withers suggested reaching out to other units. Kelly Long would reach out to ROTC, Honors, and CSA. </w:t>
      </w:r>
    </w:p>
    <w:p w14:paraId="57986177" w14:textId="77777777" w:rsidR="003A0515" w:rsidRPr="003A0515" w:rsidRDefault="003A0515" w:rsidP="003A0515">
      <w:pPr>
        <w:rPr>
          <w:rFonts w:eastAsia="Times New Roman" w:cstheme="minorHAnsi"/>
        </w:rPr>
      </w:pPr>
    </w:p>
    <w:p w14:paraId="0BE00792" w14:textId="77777777" w:rsidR="003A0515" w:rsidRPr="003A0515" w:rsidRDefault="003A0515" w:rsidP="003A0515">
      <w:pPr>
        <w:rPr>
          <w:rFonts w:eastAsia="Times New Roman" w:cstheme="minorHAnsi"/>
        </w:rPr>
      </w:pPr>
      <w:r w:rsidRPr="003A0515">
        <w:rPr>
          <w:rFonts w:eastAsia="Times New Roman" w:cstheme="minorHAnsi"/>
          <w:b/>
          <w:bCs/>
        </w:rPr>
        <w:t>Discussion on Priority Planning for Spring</w:t>
      </w:r>
      <w:r w:rsidRPr="003A0515">
        <w:rPr>
          <w:rFonts w:eastAsia="Times New Roman" w:cstheme="minorHAnsi"/>
        </w:rPr>
        <w:t xml:space="preserve"> - We need to consider priority planning for the spring semester. What if we need a remote start?</w:t>
      </w:r>
    </w:p>
    <w:p w14:paraId="2C8F30C0" w14:textId="77777777" w:rsidR="003A0515" w:rsidRPr="003A0515" w:rsidRDefault="003A0515" w:rsidP="003A0515">
      <w:pPr>
        <w:rPr>
          <w:rFonts w:eastAsia="Times New Roman" w:cstheme="minorHAnsi"/>
        </w:rPr>
      </w:pPr>
    </w:p>
    <w:p w14:paraId="0C4DFEE2" w14:textId="77777777" w:rsidR="003A0515" w:rsidRPr="003A0515" w:rsidRDefault="003A0515" w:rsidP="003A0515">
      <w:pPr>
        <w:rPr>
          <w:rFonts w:eastAsia="Times New Roman" w:cstheme="minorHAnsi"/>
        </w:rPr>
      </w:pPr>
      <w:r w:rsidRPr="003A0515">
        <w:rPr>
          <w:rFonts w:eastAsia="Times New Roman" w:cstheme="minorHAnsi"/>
          <w:b/>
          <w:bCs/>
        </w:rPr>
        <w:t>Discussion on Meeting Times</w:t>
      </w:r>
      <w:r w:rsidRPr="003A0515">
        <w:rPr>
          <w:rFonts w:eastAsia="Times New Roman" w:cstheme="minorHAnsi"/>
        </w:rPr>
        <w:t xml:space="preserve"> - We need to meet more often as we cannot work through all the issues. Another alternative would be pods. We might need to add Tuesdays to the meeting schedule.</w:t>
      </w:r>
    </w:p>
    <w:p w14:paraId="2737E25E" w14:textId="77777777" w:rsidR="003A0515" w:rsidRPr="003A0515" w:rsidRDefault="003A0515" w:rsidP="003A0515">
      <w:pPr>
        <w:rPr>
          <w:rFonts w:eastAsia="Times New Roman" w:cstheme="minorHAnsi"/>
        </w:rPr>
      </w:pPr>
    </w:p>
    <w:p w14:paraId="13820C23" w14:textId="34992EB1" w:rsidR="008435AF" w:rsidRPr="003A0515" w:rsidRDefault="003A0515" w:rsidP="003A0515">
      <w:pPr>
        <w:rPr>
          <w:rStyle w:val="eop"/>
          <w:rFonts w:eastAsia="Times New Roman" w:cstheme="minorHAnsi"/>
        </w:rPr>
      </w:pPr>
      <w:r w:rsidRPr="003A0515">
        <w:rPr>
          <w:rFonts w:eastAsia="Times New Roman" w:cstheme="minorHAnsi"/>
        </w:rPr>
        <w:t>It is understood that members might not be available to attend every meeting.</w:t>
      </w:r>
    </w:p>
    <w:sectPr w:rsidR="008435AF" w:rsidRPr="003A05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2930F0"/>
    <w:multiLevelType w:val="multilevel"/>
    <w:tmpl w:val="44FA9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56889"/>
    <w:multiLevelType w:val="multilevel"/>
    <w:tmpl w:val="24EA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8211EB"/>
    <w:multiLevelType w:val="multilevel"/>
    <w:tmpl w:val="100E5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C91B2D"/>
    <w:multiLevelType w:val="multilevel"/>
    <w:tmpl w:val="65B42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CA0F22"/>
    <w:multiLevelType w:val="multilevel"/>
    <w:tmpl w:val="6560A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2032B4"/>
    <w:multiLevelType w:val="multilevel"/>
    <w:tmpl w:val="BEAA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FE610B"/>
    <w:multiLevelType w:val="multilevel"/>
    <w:tmpl w:val="8062B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DC4DB8"/>
    <w:multiLevelType w:val="multilevel"/>
    <w:tmpl w:val="C2A25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B56FB2"/>
    <w:multiLevelType w:val="multilevel"/>
    <w:tmpl w:val="A188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6FE4492"/>
    <w:multiLevelType w:val="multilevel"/>
    <w:tmpl w:val="BEB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506164"/>
    <w:multiLevelType w:val="multilevel"/>
    <w:tmpl w:val="E4F0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5692D"/>
    <w:multiLevelType w:val="multilevel"/>
    <w:tmpl w:val="682C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3"/>
  </w:num>
  <w:num w:numId="2">
    <w:abstractNumId w:val="28"/>
  </w:num>
  <w:num w:numId="3">
    <w:abstractNumId w:val="5"/>
  </w:num>
  <w:num w:numId="4">
    <w:abstractNumId w:val="27"/>
  </w:num>
  <w:num w:numId="5">
    <w:abstractNumId w:val="16"/>
  </w:num>
  <w:num w:numId="6">
    <w:abstractNumId w:val="7"/>
  </w:num>
  <w:num w:numId="7">
    <w:abstractNumId w:val="36"/>
  </w:num>
  <w:num w:numId="8">
    <w:abstractNumId w:val="11"/>
  </w:num>
  <w:num w:numId="9">
    <w:abstractNumId w:val="42"/>
  </w:num>
  <w:num w:numId="10">
    <w:abstractNumId w:val="44"/>
  </w:num>
  <w:num w:numId="11">
    <w:abstractNumId w:val="2"/>
  </w:num>
  <w:num w:numId="12">
    <w:abstractNumId w:val="8"/>
  </w:num>
  <w:num w:numId="13">
    <w:abstractNumId w:val="19"/>
  </w:num>
  <w:num w:numId="14">
    <w:abstractNumId w:val="45"/>
  </w:num>
  <w:num w:numId="15">
    <w:abstractNumId w:val="3"/>
  </w:num>
  <w:num w:numId="16">
    <w:abstractNumId w:val="39"/>
  </w:num>
  <w:num w:numId="17">
    <w:abstractNumId w:val="1"/>
  </w:num>
  <w:num w:numId="18">
    <w:abstractNumId w:val="21"/>
  </w:num>
  <w:num w:numId="19">
    <w:abstractNumId w:val="15"/>
  </w:num>
  <w:num w:numId="20">
    <w:abstractNumId w:val="37"/>
  </w:num>
  <w:num w:numId="21">
    <w:abstractNumId w:val="18"/>
  </w:num>
  <w:num w:numId="22">
    <w:abstractNumId w:val="9"/>
  </w:num>
  <w:num w:numId="23">
    <w:abstractNumId w:val="30"/>
  </w:num>
  <w:num w:numId="24">
    <w:abstractNumId w:val="32"/>
  </w:num>
  <w:num w:numId="25">
    <w:abstractNumId w:val="12"/>
  </w:num>
  <w:num w:numId="26">
    <w:abstractNumId w:val="41"/>
  </w:num>
  <w:num w:numId="27">
    <w:abstractNumId w:val="24"/>
  </w:num>
  <w:num w:numId="28">
    <w:abstractNumId w:val="49"/>
  </w:num>
  <w:num w:numId="29">
    <w:abstractNumId w:val="25"/>
  </w:num>
  <w:num w:numId="30">
    <w:abstractNumId w:val="10"/>
  </w:num>
  <w:num w:numId="31">
    <w:abstractNumId w:val="33"/>
  </w:num>
  <w:num w:numId="32">
    <w:abstractNumId w:val="4"/>
  </w:num>
  <w:num w:numId="33">
    <w:abstractNumId w:val="14"/>
  </w:num>
  <w:num w:numId="34">
    <w:abstractNumId w:val="22"/>
  </w:num>
  <w:num w:numId="35">
    <w:abstractNumId w:val="34"/>
  </w:num>
  <w:num w:numId="36">
    <w:abstractNumId w:val="35"/>
  </w:num>
  <w:num w:numId="37">
    <w:abstractNumId w:val="17"/>
  </w:num>
  <w:num w:numId="38">
    <w:abstractNumId w:val="0"/>
  </w:num>
  <w:num w:numId="39">
    <w:abstractNumId w:val="46"/>
  </w:num>
  <w:num w:numId="40">
    <w:abstractNumId w:val="29"/>
  </w:num>
  <w:num w:numId="41">
    <w:abstractNumId w:val="13"/>
  </w:num>
  <w:num w:numId="42">
    <w:abstractNumId w:val="38"/>
  </w:num>
  <w:num w:numId="43">
    <w:abstractNumId w:val="48"/>
  </w:num>
  <w:num w:numId="44">
    <w:abstractNumId w:val="40"/>
  </w:num>
  <w:num w:numId="45">
    <w:abstractNumId w:val="23"/>
  </w:num>
  <w:num w:numId="46">
    <w:abstractNumId w:val="26"/>
  </w:num>
  <w:num w:numId="47">
    <w:abstractNumId w:val="20"/>
  </w:num>
  <w:num w:numId="48">
    <w:abstractNumId w:val="6"/>
  </w:num>
  <w:num w:numId="49">
    <w:abstractNumId w:val="31"/>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0F1F27"/>
    <w:rsid w:val="00172274"/>
    <w:rsid w:val="0019566F"/>
    <w:rsid w:val="001C6A9E"/>
    <w:rsid w:val="00235907"/>
    <w:rsid w:val="00235993"/>
    <w:rsid w:val="00262FA4"/>
    <w:rsid w:val="00273718"/>
    <w:rsid w:val="0029462D"/>
    <w:rsid w:val="002F1FCA"/>
    <w:rsid w:val="00342C39"/>
    <w:rsid w:val="00363A00"/>
    <w:rsid w:val="00392DD0"/>
    <w:rsid w:val="003A0515"/>
    <w:rsid w:val="003A39CC"/>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28AE"/>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purl.org/dc/dcmitype/"/>
    <ds:schemaRef ds:uri="660d0c25-c50e-4059-ad27-725ff3196766"/>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8A372A-F273-4939-9140-EBE8909F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2020-10-30T21:47:00Z</dcterms:created>
  <dcterms:modified xsi:type="dcterms:W3CDTF">2020-10-30T21:52:00Z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